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96" w:rsidRPr="00E659F0" w:rsidRDefault="00352D96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16"/>
          <w:szCs w:val="16"/>
        </w:rPr>
      </w:pPr>
    </w:p>
    <w:p w:rsidR="00E036D2" w:rsidRPr="007B134D" w:rsidRDefault="002139CF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</w:rPr>
        <w:t>Тематическая г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азета для родителей </w:t>
      </w:r>
    </w:p>
    <w:p w:rsidR="00A1315C" w:rsidRPr="007B134D" w:rsidRDefault="00F17E39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</w:rPr>
        <w:t>Ма</w:t>
      </w:r>
      <w:r w:rsidR="003E363F">
        <w:rPr>
          <w:rFonts w:ascii="Monotype Corsiva" w:hAnsi="Monotype Corsiva" w:cs="Times New Roman"/>
          <w:b/>
          <w:color w:val="7030A0"/>
          <w:sz w:val="44"/>
          <w:szCs w:val="44"/>
        </w:rPr>
        <w:t>й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 202</w:t>
      </w:r>
      <w:r w:rsidR="00970DF3">
        <w:rPr>
          <w:rFonts w:ascii="Monotype Corsiva" w:hAnsi="Monotype Corsiva" w:cs="Times New Roman"/>
          <w:b/>
          <w:color w:val="7030A0"/>
          <w:sz w:val="44"/>
          <w:szCs w:val="44"/>
        </w:rPr>
        <w:t>4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 г.                                                    Выпуск №</w:t>
      </w:r>
      <w:r w:rsidR="003E363F">
        <w:rPr>
          <w:rFonts w:ascii="Monotype Corsiva" w:hAnsi="Monotype Corsiva" w:cs="Times New Roman"/>
          <w:b/>
          <w:color w:val="7030A0"/>
          <w:sz w:val="44"/>
          <w:szCs w:val="44"/>
        </w:rPr>
        <w:t>5</w:t>
      </w:r>
    </w:p>
    <w:p w:rsidR="00A1315C" w:rsidRDefault="00A1315C" w:rsidP="00A1315C">
      <w:pPr>
        <w:spacing w:after="0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FE3B1F">
        <w:rPr>
          <w:rFonts w:ascii="Times New Roman" w:hAnsi="Times New Roman" w:cs="Times New Roman"/>
          <w:b/>
          <w:color w:val="C00000"/>
          <w:sz w:val="44"/>
          <w:szCs w:val="44"/>
        </w:rPr>
        <w:t>«На пути к профессии»</w:t>
      </w:r>
    </w:p>
    <w:p w:rsidR="00970DF3" w:rsidRDefault="00970DF3" w:rsidP="00A1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3F" w:rsidRPr="009A405F" w:rsidRDefault="009A4FD3" w:rsidP="003E3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5179554</wp:posOffset>
            </wp:positionH>
            <wp:positionV relativeFrom="paragraph">
              <wp:posOffset>101740</wp:posOffset>
            </wp:positionV>
            <wp:extent cx="1309511" cy="982133"/>
            <wp:effectExtent l="19050" t="0" r="4939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11" cy="98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2C6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Сайты для выбора ВУЗ</w:t>
      </w:r>
      <w:r w:rsidR="003E363F" w:rsidRPr="003E3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или колледжа</w:t>
      </w:r>
      <w:r w:rsidR="003E363F" w:rsidRPr="003E36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1FD" w:rsidRPr="002C61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 «VUZOPEDIA» </w:t>
      </w:r>
      <w:hyperlink r:id="rId7" w:tgtFrame="_blank" w:history="1">
        <w:r w:rsidR="003E363F" w:rsidRPr="009A405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https://vuzopedia.ru/</w:t>
        </w:r>
      </w:hyperlink>
      <w:r w:rsidR="003E363F"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61FD" w:rsidRPr="002C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Поступи </w:t>
      </w:r>
      <w:proofErr w:type="spellStart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="003E363F" w:rsidRPr="009A405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https://postupi.online/</w:t>
        </w:r>
      </w:hyperlink>
      <w:r w:rsidR="003E363F"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63F" w:rsidRPr="009A4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 “</w:t>
      </w:r>
      <w:proofErr w:type="spellStart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Учеба</w:t>
      </w:r>
      <w:proofErr w:type="gramStart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 </w:t>
      </w:r>
      <w:hyperlink r:id="rId9" w:tgtFrame="_blank" w:history="1">
        <w:r w:rsidR="003E363F" w:rsidRPr="009A405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https://www.ucheba.ru</w:t>
        </w:r>
      </w:hyperlink>
      <w:r w:rsidR="003E363F"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63F" w:rsidRPr="009A4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Портал «</w:t>
      </w:r>
      <w:proofErr w:type="spellStart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Проектория</w:t>
      </w:r>
      <w:proofErr w:type="spellEnd"/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Примерочная профессий </w:t>
      </w:r>
      <w:hyperlink r:id="rId10" w:tgtFrame="_blank" w:history="1">
        <w:r w:rsidR="003E363F" w:rsidRPr="009A405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https://proektoria.online/suits</w:t>
        </w:r>
      </w:hyperlink>
      <w:r w:rsidR="003E363F"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363F" w:rsidRPr="009A4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63F"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 «Навигатор поступающего» </w:t>
      </w:r>
      <w:hyperlink r:id="rId11" w:tgtFrame="_blank" w:history="1">
        <w:r w:rsidR="003E363F" w:rsidRPr="009A405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https://firpo.ru/activities/map/</w:t>
        </w:r>
      </w:hyperlink>
    </w:p>
    <w:p w:rsidR="003E363F" w:rsidRPr="009A405F" w:rsidRDefault="009A4FD3" w:rsidP="003E36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Целевое обучение меняется</w:t>
      </w:r>
    </w:p>
    <w:p w:rsidR="003E363F" w:rsidRDefault="003E363F" w:rsidP="009A4FD3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Вниманию абитуриентов 2024 года</w:t>
      </w:r>
      <w:r w:rsidRPr="009A4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1" name="Рисунок 15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❗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63F" w:rsidRDefault="003E363F" w:rsidP="003E363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2" name="Рисунок 152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Президент подписал закон, который меняет правила поступления на целевое обучение. </w:t>
      </w:r>
    </w:p>
    <w:p w:rsidR="003E363F" w:rsidRDefault="003E363F" w:rsidP="003E363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вступят в силу с 1 мая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363F" w:rsidRDefault="003E363F" w:rsidP="003E363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новому закону:</w:t>
      </w:r>
    </w:p>
    <w:p w:rsidR="003E363F" w:rsidRPr="009A405F" w:rsidRDefault="003E363F" w:rsidP="003E363F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создана единая платформа, на которой абитуриенты смогут искать заказчиков и подавать заявки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363F" w:rsidRPr="009A405F" w:rsidRDefault="003E363F" w:rsidP="003E363F">
      <w:pPr>
        <w:pStyle w:val="a5"/>
        <w:numPr>
          <w:ilvl w:val="0"/>
          <w:numId w:val="7"/>
        </w:numPr>
        <w:spacing w:after="0" w:line="240" w:lineRule="auto"/>
        <w:ind w:left="567"/>
        <w:jc w:val="both"/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расширен список организаций, с которыми можно будет заключать договор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363F" w:rsidRPr="009A405F" w:rsidRDefault="003E363F" w:rsidP="003E363F">
      <w:pPr>
        <w:pStyle w:val="a5"/>
        <w:numPr>
          <w:ilvl w:val="0"/>
          <w:numId w:val="7"/>
        </w:numPr>
        <w:spacing w:after="0" w:line="240" w:lineRule="auto"/>
        <w:ind w:left="567"/>
        <w:jc w:val="both"/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ЗАПРЕЩЕНО для абитуриентов подписывать НЕСКОЛЬКО договоров с заказчиками.</w:t>
      </w:r>
      <w:r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363F" w:rsidRPr="009A405F" w:rsidRDefault="003E363F" w:rsidP="00041AFE">
      <w:pPr>
        <w:pStyle w:val="a5"/>
        <w:spacing w:after="0" w:line="240" w:lineRule="auto"/>
        <w:ind w:left="142"/>
        <w:jc w:val="both"/>
      </w:pPr>
      <w:r w:rsidRPr="009A405F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53" name="Рисунок 153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🧭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Сейчас абитуриентам приходится самим находить организацию, с которой они хотят и могут подписать договор. Подписав документы, они приходит в приёмную </w:t>
      </w:r>
      <w:proofErr w:type="gramStart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комиссию</w:t>
      </w:r>
      <w:proofErr w:type="gramEnd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участвуют в отдельном конкурсе на места, выделенные по квоте на целевое обучение.</w:t>
      </w:r>
    </w:p>
    <w:p w:rsidR="003E363F" w:rsidRDefault="003E363F" w:rsidP="002C61FD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proofErr w:type="gramStart"/>
      <w:r w:rsidR="002C6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абитуриентам сначала надо будет поступить, а уже потом заключать договор с организацией.</w:t>
      </w:r>
    </w:p>
    <w:p w:rsidR="003E363F" w:rsidRDefault="003E363F" w:rsidP="00041AF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05F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54" name="Рисунок 154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🗓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Ранее обозначался только минимальный срок, который после выпуска нужно отработать в организации заказчика</w:t>
      </w:r>
      <w:r w:rsidR="0004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1AFE" w:rsidRDefault="003E363F" w:rsidP="00041AF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новом законе определён и максимальный срок отработки после обучения</w:t>
      </w:r>
      <w:r w:rsidR="0004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363F" w:rsidRDefault="003E363F" w:rsidP="00041AF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A405F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5" name="Рисунок 155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💯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Если заказчик (организация, подписавшая целевой договор) намерен отслеживать успеваемость </w:t>
      </w:r>
      <w:proofErr w:type="gramStart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proofErr w:type="gramEnd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выдвигает условие прохождения практики на своей площадке, то ВУЗ становится третьей стороной в договоре и обязуется информировать заказчика обо всех успехах и неудачах студента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363F" w:rsidRDefault="003E363F" w:rsidP="00041AF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того, организациям разрешили расторгать договоры со </w:t>
      </w:r>
      <w:proofErr w:type="spellStart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студентами-целевиками</w:t>
      </w:r>
      <w:proofErr w:type="spellEnd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из-за низкой успеваемости!</w:t>
      </w:r>
    </w:p>
    <w:p w:rsidR="003E363F" w:rsidRDefault="003E363F" w:rsidP="00041AF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A405F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7" name="Рисунок 157" descr="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Заказчики больше не будут исключительно государственными организациями, министерствами и ведомствами. Теперь абитуриенты смогут заключать договоры с участниками проектов «</w:t>
      </w:r>
      <w:proofErr w:type="spellStart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Сколково</w:t>
      </w:r>
      <w:proofErr w:type="spellEnd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«Военного инновационного </w:t>
      </w:r>
      <w:proofErr w:type="spellStart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технополиса</w:t>
      </w:r>
      <w:proofErr w:type="spellEnd"/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«Эра», также с резидентами Арктической зоны, особых экономических зон, свободного порта Владивосток и территорий опережающего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363F" w:rsidRPr="00041AFE" w:rsidRDefault="003E363F" w:rsidP="00F9257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41AF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8" name="Рисунок 158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🚫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Абитуриенты смогут выбрать только ОДНУ специальность в ОДНОМ ВУЗе и подписать договор только с ОДНИМ заказчиком. Поэтому теперь выпускникам придётся ещё осторожнее и тщательнее выбирать свою будущую специальность и усерднее готовиться к экзаменам, ведь с целевого обучения можно перевестись только на </w:t>
      </w:r>
      <w:proofErr w:type="gramStart"/>
      <w:r w:rsidRPr="0004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платное</w:t>
      </w:r>
      <w:proofErr w:type="gramEnd"/>
      <w:r w:rsidRPr="00041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16DA" w:rsidRDefault="004E16DA" w:rsidP="00D100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099" w:rsidRPr="006A5634" w:rsidRDefault="00D10099" w:rsidP="003E363F">
      <w:pPr>
        <w:pStyle w:val="a8"/>
        <w:shd w:val="clear" w:color="auto" w:fill="FFFFFF"/>
        <w:spacing w:before="0" w:beforeAutospacing="0" w:after="0" w:afterAutospacing="0"/>
        <w:ind w:left="142" w:right="3259"/>
        <w:jc w:val="both"/>
        <w:rPr>
          <w:color w:val="3B3F4A"/>
          <w:sz w:val="16"/>
          <w:szCs w:val="16"/>
        </w:rPr>
      </w:pPr>
      <w:r>
        <w:rPr>
          <w:color w:val="3B3F4A"/>
        </w:rPr>
        <w:lastRenderedPageBreak/>
        <w:t xml:space="preserve">     </w:t>
      </w:r>
      <w:r w:rsidR="00853E41">
        <w:rPr>
          <w:color w:val="3B3F4A"/>
        </w:rPr>
        <w:tab/>
      </w:r>
      <w:r w:rsidRPr="00D10099">
        <w:rPr>
          <w:color w:val="3B3F4A"/>
        </w:rPr>
        <w:t xml:space="preserve"> </w:t>
      </w:r>
    </w:p>
    <w:p w:rsidR="009A4FD3" w:rsidRPr="005252D7" w:rsidRDefault="00AE2982" w:rsidP="009A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5563376</wp:posOffset>
            </wp:positionH>
            <wp:positionV relativeFrom="paragraph">
              <wp:posOffset>301413</wp:posOffset>
            </wp:positionV>
            <wp:extent cx="1005064" cy="857956"/>
            <wp:effectExtent l="19050" t="0" r="4586" b="0"/>
            <wp:wrapNone/>
            <wp:docPr id="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64" cy="85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FD3" w:rsidRPr="005252D7">
        <w:rPr>
          <w:rFonts w:ascii="Times New Roman" w:hAnsi="Times New Roman" w:cs="Times New Roman"/>
          <w:b/>
          <w:sz w:val="28"/>
          <w:szCs w:val="28"/>
        </w:rPr>
        <w:t>Сроки публикации информации о приеме в ВУЗы</w:t>
      </w:r>
    </w:p>
    <w:p w:rsidR="009A4FD3" w:rsidRDefault="002C61FD" w:rsidP="00AE2982">
      <w:pPr>
        <w:spacing w:after="0" w:line="240" w:lineRule="auto"/>
        <w:ind w:left="142" w:right="1983"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последние годы ВУЗ</w:t>
      </w:r>
      <w:r w:rsidR="009A4FD3" w:rsidRPr="009A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традиционно выкладывали информацию о приеме у себя на сайтах не позднее 1 ноября. Это позволяло абитуриентам сориентироваться: узнать количество бюджетных мест, минимальные баллы, условия поступления. Но теперь эта практика измен</w:t>
      </w:r>
      <w:r w:rsidR="009A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илась</w:t>
      </w:r>
      <w:r w:rsidR="009A4FD3" w:rsidRPr="009A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4FD3" w:rsidRDefault="002C61FD" w:rsidP="009A4FD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 году ВУЗ</w:t>
      </w:r>
      <w:r w:rsidR="009A4FD3" w:rsidRPr="009A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опубликуют информацию о приеме в следующие даты:</w:t>
      </w:r>
    </w:p>
    <w:p w:rsidR="006A5634" w:rsidRDefault="009A4FD3" w:rsidP="009A4F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20 января — правила приема в вузы с информацией о направлениях обучения, количестве бюджетных мест (без детализации по квотам), вступительных испытаниях, минимальных баллах, индивидуальных достижениях, особых правах, наличии общежития;</w:t>
      </w:r>
    </w:p>
    <w:p w:rsidR="009A4FD3" w:rsidRDefault="009A4FD3" w:rsidP="009A4F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10 апреля — информа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цию о количестве бюджетных мест </w:t>
      </w:r>
      <w:r w:rsidRPr="009A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целевой, особой и отдельной квот;</w:t>
      </w:r>
    </w:p>
    <w:p w:rsidR="006A5634" w:rsidRDefault="009A4FD3" w:rsidP="006A563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1 июня — информацию о количестве мест в общежитиях и расписание вступительных испытаний;</w:t>
      </w:r>
    </w:p>
    <w:p w:rsidR="009A4FD3" w:rsidRDefault="009A4FD3" w:rsidP="006A563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</w:t>
      </w:r>
      <w:r w:rsid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за 5 месяцев до зачисления на платные места — количество платных мест</w:t>
      </w:r>
      <w:r w:rsid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5634" w:rsidRDefault="006A5634" w:rsidP="006A563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5634" w:rsidRDefault="00AE2982" w:rsidP="006A5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5262104</wp:posOffset>
            </wp:positionH>
            <wp:positionV relativeFrom="paragraph">
              <wp:posOffset>41769</wp:posOffset>
            </wp:positionV>
            <wp:extent cx="1053959" cy="1045654"/>
            <wp:effectExtent l="19050" t="0" r="0" b="0"/>
            <wp:wrapNone/>
            <wp:docPr id="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82" cy="104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634" w:rsidRPr="006A5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Стоп, тревога!</w:t>
      </w:r>
    </w:p>
    <w:p w:rsidR="006A5634" w:rsidRPr="006A5634" w:rsidRDefault="006A5634" w:rsidP="006A5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5634" w:rsidRDefault="006A5634" w:rsidP="00AE298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Экзамены ОГЭ и ЕГЭ все ближе и ближе.</w:t>
      </w:r>
      <w:r w:rsidR="00AE2982" w:rsidRPr="00AE2982">
        <w:rPr>
          <w:rFonts w:ascii="Open Sans" w:hAnsi="Open Sans"/>
          <w:noProof/>
          <w:color w:val="000000"/>
          <w:sz w:val="28"/>
          <w:szCs w:val="28"/>
          <w:lang w:eastAsia="ru-RU"/>
        </w:rPr>
        <w:t xml:space="preserve"> </w:t>
      </w:r>
    </w:p>
    <w:p w:rsidR="00AE2982" w:rsidRDefault="006A5634" w:rsidP="006A563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больше подростков приходят к помогающим специалистам </w:t>
      </w:r>
    </w:p>
    <w:p w:rsidR="006A5634" w:rsidRDefault="006A5634" w:rsidP="006A563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тревогой и страхами - предстоят серьезные для них испытания.</w:t>
      </w:r>
    </w:p>
    <w:p w:rsidR="00AE2982" w:rsidRDefault="006A5634" w:rsidP="006A563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 вашему вниманию в</w:t>
      </w: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идеоролик для подростков с русскими </w:t>
      </w:r>
    </w:p>
    <w:p w:rsidR="006A5634" w:rsidRDefault="006A5634" w:rsidP="006A563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субтитрами "Экзамены!!! Как справиться с тревогой и страхом"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видеоролике расскажут о способах, которые помогают расслабиться, найти опору в трудных ситуациях.</w:t>
      </w:r>
    </w:p>
    <w:p w:rsidR="006A5634" w:rsidRDefault="006A5634" w:rsidP="006A563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Подготовили специалисты МОО «Врачи детям» при поддержке Фонда президентских грантов.</w:t>
      </w:r>
      <w:r w:rsidRPr="006A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1" w:tgtFrame="_blank" w:history="1">
        <w:r w:rsidRPr="006A563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https://youtu.be/wUVhdEmLhE4?si=AwNTRmQjr5w5Lr3-</w:t>
        </w:r>
      </w:hyperlink>
    </w:p>
    <w:p w:rsidR="002F367C" w:rsidRPr="006A5634" w:rsidRDefault="002F367C" w:rsidP="006A563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</w:p>
    <w:p w:rsidR="002F367C" w:rsidRDefault="006A5634" w:rsidP="002F367C">
      <w:pPr>
        <w:pStyle w:val="a5"/>
        <w:spacing w:after="0" w:line="240" w:lineRule="auto"/>
        <w:ind w:left="86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шагов, которые помогут поддержать подростка</w:t>
      </w:r>
    </w:p>
    <w:p w:rsidR="00AE2982" w:rsidRPr="00AE2982" w:rsidRDefault="006A5634" w:rsidP="002F367C">
      <w:pPr>
        <w:pStyle w:val="a5"/>
        <w:spacing w:after="0" w:line="240" w:lineRule="auto"/>
        <w:ind w:left="86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выборе профессии</w:t>
      </w:r>
    </w:p>
    <w:p w:rsidR="00AE2982" w:rsidRDefault="00AE2982" w:rsidP="00AE2982">
      <w:pPr>
        <w:pStyle w:val="a5"/>
        <w:spacing w:after="0" w:line="240" w:lineRule="auto"/>
        <w:ind w:left="862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F367C" w:rsidRPr="00AE2982" w:rsidRDefault="002F367C" w:rsidP="00AE2982">
      <w:pPr>
        <w:pStyle w:val="a5"/>
        <w:spacing w:after="0" w:line="240" w:lineRule="auto"/>
        <w:ind w:left="862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AE2982" w:rsidRDefault="002F367C" w:rsidP="002F367C">
      <w:pPr>
        <w:pStyle w:val="a5"/>
        <w:numPr>
          <w:ilvl w:val="0"/>
          <w:numId w:val="11"/>
        </w:numPr>
        <w:spacing w:after="0" w:line="240" w:lineRule="auto"/>
        <w:ind w:right="325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4626586</wp:posOffset>
            </wp:positionH>
            <wp:positionV relativeFrom="paragraph">
              <wp:posOffset>37112</wp:posOffset>
            </wp:positionV>
            <wp:extent cx="1685573" cy="1264356"/>
            <wp:effectExtent l="19050" t="0" r="0" b="0"/>
            <wp:wrapNone/>
            <wp:docPr id="9" name="Рисунок 20" descr="C:\Users\Махорская И С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ахорская И С\Desktop\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73" cy="126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634"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первую очередь найдите «золотую середину» между инициативой ребёнка и вашим активным участием. Крайние позиции: «Пусть всё решит сам!»</w:t>
      </w:r>
      <w:r w:rsidR="00AE2982" w:rsidRPr="00AE2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634"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«Что он без меня решит!» -</w:t>
      </w:r>
      <w:r w:rsidR="00AE2982" w:rsidRPr="00AE2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634"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конечном </w:t>
      </w:r>
      <w:proofErr w:type="gramStart"/>
      <w:r w:rsidR="006A5634"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счете</w:t>
      </w:r>
      <w:proofErr w:type="gramEnd"/>
      <w:r w:rsidR="006A5634"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приведут к отдалению вашего ребёнка от вас. Если коммуникация между родителем и ребёнком уже нарушена, то лучше обратиться к специалисту, который поможет выбрать вашему подростку, куда поступать после школы.</w:t>
      </w:r>
    </w:p>
    <w:p w:rsidR="00AE2982" w:rsidRDefault="006A5634" w:rsidP="00AE29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Определите, что важно для вашего подростка в профессии: престижность, определенные условия работы, высокие заработки, стремление быть похожим на кого-то, любопытство.</w:t>
      </w:r>
    </w:p>
    <w:p w:rsidR="00AE2982" w:rsidRDefault="006A5634" w:rsidP="00AE29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Помогите ребенку реализовать пока ещё скрытые способности, распознать тот потенциал, который может раскрыться позже. Для этого можно использовать тесты, общение с одноклассниками и учителями, на предмет того, что у подростка хорошо получается и как он себя проявляет и т.п.</w:t>
      </w:r>
    </w:p>
    <w:p w:rsidR="00AE2982" w:rsidRDefault="006A5634" w:rsidP="00AE29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Помогите подростку соотнести профессиональные желания с реальностью, с которой ребёнок столкнётся</w:t>
      </w:r>
      <w:r w:rsid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выбрав ту или иную профессию. В этом могут помочь: интервью с профессионалом, стажировка в компании, различные курсы и профильные смены в лагерях и т</w:t>
      </w:r>
      <w:r w:rsid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</w:p>
    <w:p w:rsidR="006A5634" w:rsidRPr="00AE2982" w:rsidRDefault="006A5634" w:rsidP="00AE29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Помогите ребенку сделать свой профессиональный выбор более конкретным – п</w:t>
      </w:r>
      <w:r w:rsid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усть он вместе с вами попробует </w:t>
      </w:r>
      <w:r w:rsidRPr="00AE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построить план своей жизни и дальнейшей карьеры. Возможно, этот план не будет реальным проектом, важно, чтобы ребенок начал задумываться о своём будущем и понимал, что он несёт ответственность за свой выбор и жизнь в целом.</w:t>
      </w:r>
    </w:p>
    <w:p w:rsidR="006A5634" w:rsidRPr="00D10099" w:rsidRDefault="006A5634" w:rsidP="00AE2982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</w:p>
    <w:sectPr w:rsidR="006A5634" w:rsidRPr="00D10099" w:rsidSect="002139CF">
      <w:pgSz w:w="11906" w:h="16838"/>
      <w:pgMar w:top="568" w:right="850" w:bottom="426" w:left="85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5" type="#_x0000_t75" alt="Описание: 🔹" style="width:12.45pt;height:12.45pt;visibility:visible;mso-wrap-style:square" o:bullet="t">
        <v:imagedata r:id="rId1" o:title="🔹"/>
      </v:shape>
    </w:pict>
  </w:numPicBullet>
  <w:numPicBullet w:numPicBulletId="1">
    <w:pict>
      <v:shape id="Рисунок 14" o:spid="_x0000_i1286" type="#_x0000_t75" alt="✔" style="width:12.45pt;height:12.45pt;visibility:visible;mso-wrap-style:square" o:bullet="t">
        <v:imagedata r:id="rId2" o:title="✔"/>
      </v:shape>
    </w:pict>
  </w:numPicBullet>
  <w:numPicBullet w:numPicBulletId="2">
    <w:pict>
      <v:shape id="_x0000_i1287" type="#_x0000_t75" alt="📍" style="width:12.45pt;height:12.45pt;visibility:visible;mso-wrap-style:square" o:bullet="t">
        <v:imagedata r:id="rId3" o:title="📍"/>
      </v:shape>
    </w:pict>
  </w:numPicBullet>
  <w:numPicBullet w:numPicBulletId="3">
    <w:pict>
      <v:shape id="_x0000_i1288" type="#_x0000_t75" style="width:11.55pt;height:11.55pt" o:bullet="t">
        <v:imagedata r:id="rId4" o:title="BD14565_"/>
      </v:shape>
    </w:pict>
  </w:numPicBullet>
  <w:numPicBullet w:numPicBulletId="4">
    <w:pict>
      <v:shape id="_x0000_i1289" type="#_x0000_t75" style="width:11.55pt;height:11.55pt" o:bullet="t">
        <v:imagedata r:id="rId5" o:title="mso1705"/>
      </v:shape>
    </w:pict>
  </w:numPicBullet>
  <w:abstractNum w:abstractNumId="0">
    <w:nsid w:val="06830C74"/>
    <w:multiLevelType w:val="hybridMultilevel"/>
    <w:tmpl w:val="FEC68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B6239"/>
    <w:multiLevelType w:val="hybridMultilevel"/>
    <w:tmpl w:val="F488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1E4B"/>
    <w:multiLevelType w:val="hybridMultilevel"/>
    <w:tmpl w:val="B51A2B52"/>
    <w:lvl w:ilvl="0" w:tplc="04190007">
      <w:start w:val="1"/>
      <w:numFmt w:val="bullet"/>
      <w:lvlText w:val=""/>
      <w:lvlPicBulletId w:val="4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CE45E15"/>
    <w:multiLevelType w:val="hybridMultilevel"/>
    <w:tmpl w:val="0EBE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2E0C"/>
    <w:multiLevelType w:val="hybridMultilevel"/>
    <w:tmpl w:val="FA6EF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200D65"/>
    <w:multiLevelType w:val="hybridMultilevel"/>
    <w:tmpl w:val="85DE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3376"/>
    <w:multiLevelType w:val="hybridMultilevel"/>
    <w:tmpl w:val="04B627B8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4798F"/>
    <w:multiLevelType w:val="hybridMultilevel"/>
    <w:tmpl w:val="6442AB2C"/>
    <w:lvl w:ilvl="0" w:tplc="66648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A5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E9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E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63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05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8C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0F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04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787412"/>
    <w:multiLevelType w:val="hybridMultilevel"/>
    <w:tmpl w:val="6E148354"/>
    <w:lvl w:ilvl="0" w:tplc="96863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A3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A0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4E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22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67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45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81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AD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F1A0934"/>
    <w:multiLevelType w:val="hybridMultilevel"/>
    <w:tmpl w:val="4A0E829C"/>
    <w:lvl w:ilvl="0" w:tplc="6B54DE4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FA82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843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AA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2D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E6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69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0A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EE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3B40E57"/>
    <w:multiLevelType w:val="hybridMultilevel"/>
    <w:tmpl w:val="BDEEFD70"/>
    <w:lvl w:ilvl="0" w:tplc="04190007">
      <w:start w:val="1"/>
      <w:numFmt w:val="bullet"/>
      <w:lvlText w:val=""/>
      <w:lvlPicBulletId w:val="4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1315C"/>
    <w:rsid w:val="00041AFE"/>
    <w:rsid w:val="000A5CE1"/>
    <w:rsid w:val="002139CF"/>
    <w:rsid w:val="002C61FD"/>
    <w:rsid w:val="002F367C"/>
    <w:rsid w:val="00352D96"/>
    <w:rsid w:val="003E363F"/>
    <w:rsid w:val="004044D8"/>
    <w:rsid w:val="004E16DA"/>
    <w:rsid w:val="006A5634"/>
    <w:rsid w:val="007B134D"/>
    <w:rsid w:val="00853E41"/>
    <w:rsid w:val="00970DF3"/>
    <w:rsid w:val="0099090F"/>
    <w:rsid w:val="009A4FD3"/>
    <w:rsid w:val="00A1315C"/>
    <w:rsid w:val="00AE2982"/>
    <w:rsid w:val="00B90F9B"/>
    <w:rsid w:val="00C82B16"/>
    <w:rsid w:val="00D10099"/>
    <w:rsid w:val="00E036D2"/>
    <w:rsid w:val="00E33382"/>
    <w:rsid w:val="00E51E84"/>
    <w:rsid w:val="00E659F0"/>
    <w:rsid w:val="00F17E39"/>
    <w:rsid w:val="00F85207"/>
    <w:rsid w:val="00F92571"/>
    <w:rsid w:val="00FE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315C"/>
  </w:style>
  <w:style w:type="character" w:customStyle="1" w:styleId="c5">
    <w:name w:val="c5"/>
    <w:basedOn w:val="a0"/>
    <w:rsid w:val="00A1315C"/>
  </w:style>
  <w:style w:type="character" w:customStyle="1" w:styleId="c6">
    <w:name w:val="c6"/>
    <w:basedOn w:val="a0"/>
    <w:rsid w:val="00A1315C"/>
  </w:style>
  <w:style w:type="character" w:customStyle="1" w:styleId="c0">
    <w:name w:val="c0"/>
    <w:basedOn w:val="a0"/>
    <w:rsid w:val="00A1315C"/>
  </w:style>
  <w:style w:type="paragraph" w:styleId="a3">
    <w:name w:val="Balloon Text"/>
    <w:basedOn w:val="a"/>
    <w:link w:val="a4"/>
    <w:uiPriority w:val="99"/>
    <w:semiHidden/>
    <w:unhideWhenUsed/>
    <w:rsid w:val="007B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3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0DF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1E8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1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0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ostupi.online%2F&amp;post=-219751380_1236&amp;cc_key=&amp;track_code=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youtu.be%2FwUVhdEmLhE4%3Fsi%3DAwNTRmQjr5w5Lr3-&amp;post=-219751380_1200&amp;cc_key=&amp;track_code=" TargetMode="External"/><Relationship Id="rId7" Type="http://schemas.openxmlformats.org/officeDocument/2006/relationships/hyperlink" Target="https://vk.com/away.php?to=https%3A%2F%2Fvuzopedia.ru%2F&amp;post=-219751380_1236&amp;cc_key=&amp;track_code=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11" Type="http://schemas.openxmlformats.org/officeDocument/2006/relationships/hyperlink" Target="https://vk.com/away.php?to=https%3A%2F%2Ffirpo.ru%2Factivities%2Fmap%2F&amp;post=-219751380_1236&amp;cc_key=&amp;track_code=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6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s%3A%2F%2Fproektoria.online%2Fsuits&amp;post=-219751380_1236&amp;cc_key=&amp;track_code=" TargetMode="External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ucheba.ru&amp;post=-219751380_1236&amp;cc_key=&amp;track_code=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Махорская И С</cp:lastModifiedBy>
  <cp:revision>5</cp:revision>
  <cp:lastPrinted>2024-04-26T11:51:00Z</cp:lastPrinted>
  <dcterms:created xsi:type="dcterms:W3CDTF">2023-10-13T11:30:00Z</dcterms:created>
  <dcterms:modified xsi:type="dcterms:W3CDTF">2024-04-26T11:59:00Z</dcterms:modified>
</cp:coreProperties>
</file>