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F3" w:rsidRDefault="00106BCB">
      <w:pPr>
        <w:pStyle w:val="a3"/>
        <w:spacing w:before="67"/>
        <w:ind w:left="6227" w:right="555" w:firstLine="0"/>
        <w:jc w:val="center"/>
      </w:pPr>
      <w:bookmarkStart w:id="0" w:name="_GoBack"/>
      <w:bookmarkEnd w:id="0"/>
      <w:r>
        <w:t>Приложение</w:t>
      </w:r>
      <w:r>
        <w:rPr>
          <w:spacing w:val="-10"/>
        </w:rPr>
        <w:t xml:space="preserve"> 5</w:t>
      </w:r>
    </w:p>
    <w:p w:rsidR="003270F3" w:rsidRDefault="003270F3">
      <w:pPr>
        <w:pStyle w:val="a3"/>
        <w:spacing w:before="6"/>
        <w:ind w:left="0" w:firstLine="0"/>
        <w:jc w:val="left"/>
        <w:rPr>
          <w:sz w:val="36"/>
        </w:rPr>
      </w:pPr>
    </w:p>
    <w:p w:rsidR="003270F3" w:rsidRDefault="00106BCB">
      <w:pPr>
        <w:pStyle w:val="a3"/>
        <w:ind w:left="6227" w:right="554" w:firstLine="0"/>
        <w:jc w:val="center"/>
      </w:pPr>
      <w:r>
        <w:rPr>
          <w:spacing w:val="-2"/>
        </w:rPr>
        <w:t>УТВЕРЖДЕН</w:t>
      </w:r>
    </w:p>
    <w:p w:rsidR="003270F3" w:rsidRDefault="00106BCB">
      <w:pPr>
        <w:pStyle w:val="a3"/>
        <w:spacing w:before="48" w:line="278" w:lineRule="auto"/>
        <w:ind w:left="6227" w:right="551" w:firstLine="0"/>
        <w:jc w:val="center"/>
      </w:pPr>
      <w:r>
        <w:t>протоколом</w:t>
      </w:r>
      <w:r>
        <w:rPr>
          <w:spacing w:val="-18"/>
        </w:rPr>
        <w:t xml:space="preserve"> </w:t>
      </w:r>
      <w:r>
        <w:t>заседания Оперативного штаба</w:t>
      </w:r>
    </w:p>
    <w:p w:rsidR="003270F3" w:rsidRDefault="00106BCB">
      <w:pPr>
        <w:pStyle w:val="a3"/>
        <w:spacing w:line="276" w:lineRule="auto"/>
        <w:ind w:left="6227" w:right="555" w:firstLine="0"/>
        <w:jc w:val="center"/>
      </w:pPr>
      <w:r>
        <w:t>Министерства</w:t>
      </w:r>
      <w:r>
        <w:rPr>
          <w:spacing w:val="-18"/>
        </w:rPr>
        <w:t xml:space="preserve"> </w:t>
      </w:r>
      <w:r>
        <w:t>просвещения Российской Федерации</w:t>
      </w:r>
    </w:p>
    <w:p w:rsidR="003270F3" w:rsidRDefault="00106BCB">
      <w:pPr>
        <w:pStyle w:val="a3"/>
        <w:spacing w:line="278" w:lineRule="auto"/>
        <w:ind w:left="5833" w:right="155" w:hanging="6"/>
        <w:jc w:val="center"/>
      </w:pPr>
      <w:r>
        <w:t>по организации горячего питания от</w:t>
      </w:r>
      <w:r>
        <w:rPr>
          <w:spacing w:val="-6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апреля</w:t>
      </w:r>
      <w:r>
        <w:rPr>
          <w:spacing w:val="-9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ГД-34/01пр</w:t>
      </w:r>
    </w:p>
    <w:p w:rsidR="003270F3" w:rsidRDefault="003270F3">
      <w:pPr>
        <w:pStyle w:val="a3"/>
        <w:ind w:left="0" w:firstLine="0"/>
        <w:jc w:val="left"/>
        <w:rPr>
          <w:sz w:val="30"/>
        </w:rPr>
      </w:pPr>
    </w:p>
    <w:p w:rsidR="003270F3" w:rsidRDefault="003270F3">
      <w:pPr>
        <w:pStyle w:val="a3"/>
        <w:ind w:left="0" w:firstLine="0"/>
        <w:jc w:val="left"/>
        <w:rPr>
          <w:sz w:val="30"/>
        </w:rPr>
      </w:pPr>
    </w:p>
    <w:p w:rsidR="003270F3" w:rsidRDefault="003270F3">
      <w:pPr>
        <w:pStyle w:val="a3"/>
        <w:ind w:left="0" w:firstLine="0"/>
        <w:jc w:val="left"/>
        <w:rPr>
          <w:sz w:val="36"/>
        </w:rPr>
      </w:pPr>
    </w:p>
    <w:p w:rsidR="003270F3" w:rsidRDefault="00106BCB">
      <w:pPr>
        <w:ind w:left="1265" w:right="555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доступа</w:t>
      </w:r>
    </w:p>
    <w:p w:rsidR="003270F3" w:rsidRDefault="00106BCB">
      <w:pPr>
        <w:spacing w:before="48" w:line="276" w:lineRule="auto"/>
        <w:ind w:left="2866" w:right="2157"/>
        <w:jc w:val="center"/>
        <w:rPr>
          <w:b/>
          <w:sz w:val="28"/>
        </w:rPr>
      </w:pPr>
      <w:r>
        <w:rPr>
          <w:b/>
          <w:sz w:val="28"/>
        </w:rPr>
        <w:t>законных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представителей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обучающихся в помещения для приема пищи</w:t>
      </w:r>
    </w:p>
    <w:p w:rsidR="003270F3" w:rsidRDefault="003270F3">
      <w:pPr>
        <w:pStyle w:val="a3"/>
        <w:ind w:left="0" w:firstLine="0"/>
        <w:jc w:val="left"/>
        <w:rPr>
          <w:b/>
          <w:sz w:val="30"/>
        </w:rPr>
      </w:pPr>
    </w:p>
    <w:p w:rsidR="003270F3" w:rsidRDefault="00106BCB">
      <w:pPr>
        <w:pStyle w:val="a4"/>
        <w:numPr>
          <w:ilvl w:val="0"/>
          <w:numId w:val="3"/>
        </w:numPr>
        <w:tabs>
          <w:tab w:val="left" w:pos="1035"/>
        </w:tabs>
        <w:spacing w:before="256"/>
        <w:ind w:hanging="21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3270F3" w:rsidRDefault="003270F3">
      <w:pPr>
        <w:pStyle w:val="a3"/>
        <w:spacing w:before="2"/>
        <w:ind w:left="0" w:firstLine="0"/>
        <w:jc w:val="left"/>
        <w:rPr>
          <w:b/>
        </w:rPr>
      </w:pPr>
    </w:p>
    <w:p w:rsidR="003270F3" w:rsidRDefault="00106BCB">
      <w:pPr>
        <w:pStyle w:val="a3"/>
        <w:spacing w:line="276" w:lineRule="auto"/>
        <w:ind w:right="111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</w:t>
      </w:r>
      <w:r>
        <w:rPr>
          <w:spacing w:val="40"/>
        </w:rPr>
        <w:t xml:space="preserve"> </w:t>
      </w:r>
      <w:r>
        <w:rPr>
          <w:spacing w:val="-2"/>
        </w:rPr>
        <w:t>организацией.</w:t>
      </w:r>
    </w:p>
    <w:p w:rsidR="003270F3" w:rsidRDefault="00106BCB">
      <w:pPr>
        <w:pStyle w:val="a3"/>
        <w:spacing w:line="276" w:lineRule="auto"/>
        <w:ind w:right="105"/>
      </w:pPr>
      <w:r>
        <w:t xml:space="preserve">Показателями мониторинга горячего питания, наряду с другими, является наличие родительского (общественного </w:t>
      </w:r>
      <w:hyperlink r:id="rId7">
        <w:r>
          <w:t>контроля</w:t>
        </w:r>
      </w:hyperlink>
      <w:r>
        <w:t>) за организацией питания детей (Методические рекомендации по организации питания обучающихся, МР 2.4.0179-20 п. 5.2).</w:t>
      </w:r>
    </w:p>
    <w:p w:rsidR="003270F3" w:rsidRDefault="003270F3">
      <w:pPr>
        <w:pStyle w:val="a3"/>
        <w:spacing w:before="5"/>
        <w:ind w:left="0" w:firstLine="0"/>
        <w:jc w:val="left"/>
        <w:rPr>
          <w:sz w:val="24"/>
        </w:rPr>
      </w:pPr>
    </w:p>
    <w:p w:rsidR="003270F3" w:rsidRDefault="00106BCB">
      <w:pPr>
        <w:pStyle w:val="a3"/>
        <w:spacing w:line="276" w:lineRule="auto"/>
        <w:ind w:right="106"/>
      </w:pPr>
      <w:r>
        <w:t xml:space="preserve">Санитарное законодательсво обязывает работадателя обеспечить "Порядок проведения обязательных предварительных и периодических медицинских осмотров работников, предусмотренных </w:t>
      </w:r>
      <w:hyperlink r:id="rId8">
        <w:r>
          <w:t xml:space="preserve">частью четвертой статьи 213 </w:t>
        </w:r>
      </w:hyperlink>
      <w:r>
        <w:t>Трудового кодекса Российской Федерации" (Порядок), который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движением</w:t>
      </w:r>
      <w:r>
        <w:rPr>
          <w:spacing w:val="40"/>
        </w:rPr>
        <w:t xml:space="preserve"> </w:t>
      </w:r>
      <w:r>
        <w:t>транспорта,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пищевой</w:t>
      </w:r>
    </w:p>
    <w:p w:rsidR="003270F3" w:rsidRDefault="003270F3">
      <w:pPr>
        <w:spacing w:line="276" w:lineRule="auto"/>
        <w:sectPr w:rsidR="003270F3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270F3" w:rsidRDefault="003270F3">
      <w:pPr>
        <w:pStyle w:val="a3"/>
        <w:spacing w:before="2"/>
        <w:ind w:left="0" w:firstLine="0"/>
        <w:jc w:val="left"/>
        <w:rPr>
          <w:sz w:val="9"/>
        </w:rPr>
      </w:pPr>
    </w:p>
    <w:p w:rsidR="003270F3" w:rsidRDefault="00106BCB">
      <w:pPr>
        <w:pStyle w:val="a3"/>
        <w:spacing w:before="89" w:line="276" w:lineRule="auto"/>
        <w:ind w:right="106" w:firstLine="0"/>
      </w:pPr>
      <w:r>
        <w:t>промышленности, общественного питания и торговли, водопроводных сооружений,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 xml:space="preserve">и </w:t>
      </w:r>
      <w:r>
        <w:rPr>
          <w:u w:val="single"/>
        </w:rPr>
        <w:t>детских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учреждений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некоторых других работодателей, которые проходят указанные медицинские осмотры в</w:t>
      </w:r>
      <w:r>
        <w:rPr>
          <w:spacing w:val="40"/>
        </w:rPr>
        <w:t xml:space="preserve"> </w:t>
      </w:r>
      <w:r>
        <w:t>целях охраны здоровья населения, предупреждения возникновения и распространения заболеваний.</w:t>
      </w:r>
    </w:p>
    <w:p w:rsidR="003270F3" w:rsidRDefault="003270F3">
      <w:pPr>
        <w:pStyle w:val="a3"/>
        <w:spacing w:before="4"/>
        <w:ind w:left="0" w:firstLine="0"/>
        <w:jc w:val="left"/>
        <w:rPr>
          <w:sz w:val="24"/>
        </w:rPr>
      </w:pPr>
    </w:p>
    <w:p w:rsidR="003270F3" w:rsidRDefault="00106BCB">
      <w:pPr>
        <w:pStyle w:val="a3"/>
        <w:spacing w:line="276" w:lineRule="auto"/>
        <w:ind w:right="106"/>
      </w:pPr>
      <w:r>
        <w:t>Родители, входящие в состав комиссии по контролю за организацией питания, должны иметь личные медицинские книжки с результатами обследования, для работы в организациях, деятельность которых связана с воспитанием и обучением детей.</w:t>
      </w:r>
    </w:p>
    <w:p w:rsidR="003270F3" w:rsidRDefault="00106BCB">
      <w:pPr>
        <w:pStyle w:val="a3"/>
        <w:spacing w:before="161" w:line="276" w:lineRule="auto"/>
        <w:ind w:right="105"/>
      </w:pPr>
      <w:r>
        <w:t>Согласно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МЗ 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229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 xml:space="preserve">профессиональной гигиенической подготовке и аттестации должностных лиц и работников организаций» 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</w:t>
      </w:r>
      <w:r>
        <w:rPr>
          <w:u w:val="single"/>
        </w:rPr>
        <w:t>воспитанием и обучением детей</w:t>
      </w:r>
      <w:r>
        <w:t>, коммунальным и бытовым обслуживанием населения. Профессиональная гигиеническая подготовка проводится при приеме на работу и в дальнейшем с периодичностью 1 раз в 2 года. Штамп о прохождении аттестации вносится в личную медицинскую книжку.</w:t>
      </w:r>
    </w:p>
    <w:p w:rsidR="003270F3" w:rsidRDefault="00106BCB">
      <w:pPr>
        <w:pStyle w:val="a3"/>
        <w:spacing w:before="241" w:line="276" w:lineRule="auto"/>
        <w:ind w:right="105"/>
      </w:pPr>
      <w:r>
        <w:t>Общеобразовательная организация является ответственным лицом за организацию и качество горячего питания обучающихся и обеспечивает реализацию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безопасности при выдаче готовой продукции.</w:t>
      </w:r>
    </w:p>
    <w:p w:rsidR="003270F3" w:rsidRDefault="00106BCB">
      <w:pPr>
        <w:pStyle w:val="a3"/>
        <w:spacing w:line="276" w:lineRule="auto"/>
        <w:ind w:right="107"/>
      </w:pPr>
      <w:r>
        <w:t>Приказом образовательной организации утверждается состав бракеражной комиссии, с назначением ответственных лиц из числа сотрудников образовательной организации.</w:t>
      </w:r>
    </w:p>
    <w:p w:rsidR="003270F3" w:rsidRDefault="00106BCB">
      <w:pPr>
        <w:pStyle w:val="a3"/>
        <w:spacing w:before="160" w:line="276" w:lineRule="auto"/>
        <w:ind w:right="108"/>
      </w:pPr>
      <w:r>
        <w:t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контроль за организацией горячего питания детей в общеобразовательных организациях" (МР 2.4.0180-20, п. 3.2). Рекомендовано регламентировать локальным нормативным актом общеобразовательной организации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пищи.</w:t>
      </w:r>
    </w:p>
    <w:p w:rsidR="003270F3" w:rsidRDefault="003270F3">
      <w:pPr>
        <w:spacing w:line="276" w:lineRule="auto"/>
        <w:sectPr w:rsidR="003270F3">
          <w:headerReference w:type="default" r:id="rId9"/>
          <w:pgSz w:w="11910" w:h="16840"/>
          <w:pgMar w:top="1040" w:right="740" w:bottom="280" w:left="1020" w:header="710" w:footer="0" w:gutter="0"/>
          <w:pgNumType w:start="2"/>
          <w:cols w:space="720"/>
        </w:sectPr>
      </w:pPr>
    </w:p>
    <w:p w:rsidR="003270F3" w:rsidRDefault="003270F3">
      <w:pPr>
        <w:pStyle w:val="a3"/>
        <w:spacing w:before="7"/>
        <w:ind w:left="0" w:firstLine="0"/>
        <w:jc w:val="left"/>
        <w:rPr>
          <w:sz w:val="9"/>
        </w:rPr>
      </w:pPr>
    </w:p>
    <w:p w:rsidR="003270F3" w:rsidRDefault="00106BCB">
      <w:pPr>
        <w:pStyle w:val="a4"/>
        <w:numPr>
          <w:ilvl w:val="0"/>
          <w:numId w:val="3"/>
        </w:numPr>
        <w:tabs>
          <w:tab w:val="left" w:pos="1328"/>
        </w:tabs>
        <w:spacing w:before="89" w:line="273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Порядок доступа законных представителей обучающихся в помещения для приема пищи.</w:t>
      </w:r>
    </w:p>
    <w:p w:rsidR="003270F3" w:rsidRDefault="003270F3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line="276" w:lineRule="auto"/>
        <w:ind w:right="106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 участвовать в мониторинге питания , должны уведомить (письменно или устно) руководителя общеобразовательной организации.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before="1" w:line="276" w:lineRule="auto"/>
        <w:ind w:right="105" w:firstLine="708"/>
        <w:jc w:val="both"/>
        <w:rPr>
          <w:sz w:val="28"/>
        </w:rPr>
      </w:pPr>
      <w:r>
        <w:rPr>
          <w:sz w:val="28"/>
        </w:rPr>
        <w:t>По решению Управляющего совета или совета родителей (законных представителей) обучающихся войти в состав комиссии по контролю за организацией питания или согласовать свое участие (разовое или периодическое) в составе общественной комиссии.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line="276" w:lineRule="auto"/>
        <w:ind w:right="105" w:firstLine="708"/>
        <w:jc w:val="both"/>
        <w:rPr>
          <w:sz w:val="28"/>
        </w:rPr>
      </w:pPr>
      <w:r>
        <w:rPr>
          <w:sz w:val="28"/>
        </w:rPr>
        <w:t>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"Гигиеническом журнале" об отсутствии признаков инфекционных заболеваний.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before="1" w:line="276" w:lineRule="auto"/>
        <w:ind w:right="105" w:firstLine="708"/>
        <w:jc w:val="both"/>
        <w:rPr>
          <w:sz w:val="28"/>
        </w:rPr>
      </w:pPr>
      <w:r>
        <w:rPr>
          <w:sz w:val="28"/>
        </w:rPr>
        <w:t>В соответствии с временными методическими рекомендациями "Прлофилактика, диагностика и лечение новой короновирусной инфекции (COVID-19)" 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(ПЦР-тест отрицательный) или наличие справки об отсутствии коронавируса 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Все члены комисии при посещении помещения для приема пищи должны быть обеспечены санитарной одеждой.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line="276" w:lineRule="auto"/>
        <w:ind w:right="108" w:firstLine="708"/>
        <w:jc w:val="both"/>
        <w:rPr>
          <w:sz w:val="28"/>
        </w:rPr>
      </w:pPr>
      <w:r>
        <w:rPr>
          <w:sz w:val="28"/>
        </w:rPr>
        <w:t>Проведение мониторинга осуществляется при сопровождении представителя администрации общеобразовательной организации.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line="278" w:lineRule="auto"/>
        <w:ind w:right="105" w:firstLine="708"/>
        <w:jc w:val="both"/>
        <w:rPr>
          <w:sz w:val="28"/>
        </w:rPr>
      </w:pPr>
      <w:r>
        <w:rPr>
          <w:sz w:val="28"/>
        </w:rPr>
        <w:t>Родители (законные представители) обучающихся обязаны выполнять установленные образовательной организацией правила внутреннего распорядка.</w:t>
      </w:r>
    </w:p>
    <w:p w:rsidR="003270F3" w:rsidRDefault="00106BCB">
      <w:pPr>
        <w:pStyle w:val="a4"/>
        <w:numPr>
          <w:ilvl w:val="0"/>
          <w:numId w:val="2"/>
        </w:numPr>
        <w:tabs>
          <w:tab w:val="left" w:pos="1246"/>
        </w:tabs>
        <w:spacing w:line="273" w:lineRule="auto"/>
        <w:ind w:right="107" w:firstLine="708"/>
        <w:jc w:val="both"/>
        <w:rPr>
          <w:sz w:val="28"/>
        </w:rPr>
      </w:pPr>
      <w:r>
        <w:rPr>
          <w:sz w:val="28"/>
        </w:rPr>
        <w:t>При проведении мониторинга имеют право руководствоваться Методическими рекомендациями МР 2.4.0180-20 "Родительский контроль за организацией питания детей в общеобразовательных организациях".</w:t>
      </w:r>
    </w:p>
    <w:p w:rsidR="003270F3" w:rsidRDefault="003270F3">
      <w:pPr>
        <w:pStyle w:val="a3"/>
        <w:spacing w:before="6"/>
        <w:ind w:left="0" w:firstLine="0"/>
        <w:jc w:val="left"/>
        <w:rPr>
          <w:sz w:val="24"/>
        </w:rPr>
      </w:pPr>
    </w:p>
    <w:p w:rsidR="003270F3" w:rsidRDefault="00106BCB">
      <w:pPr>
        <w:pStyle w:val="a3"/>
        <w:spacing w:before="1" w:line="278" w:lineRule="auto"/>
        <w:ind w:right="117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090"/>
        </w:tabs>
        <w:spacing w:line="276" w:lineRule="auto"/>
        <w:ind w:right="108" w:firstLine="708"/>
        <w:rPr>
          <w:sz w:val="28"/>
        </w:rPr>
      </w:pPr>
      <w:r>
        <w:rPr>
          <w:sz w:val="28"/>
        </w:rPr>
        <w:t>своевременность посещения обучающихся столовой в соответствие с утвержденным графиком приема пищи;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блюд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меню;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112"/>
        </w:tabs>
        <w:spacing w:before="43" w:line="276" w:lineRule="auto"/>
        <w:ind w:right="111" w:firstLine="708"/>
        <w:rPr>
          <w:sz w:val="28"/>
        </w:rPr>
      </w:pPr>
      <w:r>
        <w:rPr>
          <w:sz w:val="28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270F3" w:rsidRDefault="003270F3">
      <w:pPr>
        <w:spacing w:line="276" w:lineRule="auto"/>
        <w:jc w:val="both"/>
        <w:rPr>
          <w:sz w:val="28"/>
        </w:rPr>
        <w:sectPr w:rsidR="003270F3">
          <w:pgSz w:w="11910" w:h="16840"/>
          <w:pgMar w:top="1040" w:right="740" w:bottom="280" w:left="1020" w:header="710" w:footer="0" w:gutter="0"/>
          <w:cols w:space="720"/>
        </w:sectPr>
      </w:pPr>
    </w:p>
    <w:p w:rsidR="003270F3" w:rsidRDefault="003270F3">
      <w:pPr>
        <w:pStyle w:val="a3"/>
        <w:spacing w:before="2"/>
        <w:ind w:left="0" w:firstLine="0"/>
        <w:jc w:val="left"/>
        <w:rPr>
          <w:sz w:val="9"/>
        </w:rPr>
      </w:pP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spacing w:before="89"/>
        <w:ind w:left="984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6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зала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spacing w:before="48"/>
        <w:ind w:left="984" w:hanging="164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обучающимися;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97"/>
        </w:tabs>
        <w:spacing w:before="50" w:line="276" w:lineRule="auto"/>
        <w:ind w:right="106" w:firstLine="708"/>
        <w:jc w:val="left"/>
        <w:rPr>
          <w:sz w:val="28"/>
        </w:rPr>
      </w:pPr>
      <w:r>
        <w:rPr>
          <w:sz w:val="28"/>
        </w:rPr>
        <w:t>наличие и состояние санитарной одежды у сотрудников, осуществляющих раздачу готовых блюд;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7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205"/>
          <w:tab w:val="left" w:pos="1206"/>
          <w:tab w:val="left" w:pos="2473"/>
          <w:tab w:val="left" w:pos="6627"/>
          <w:tab w:val="left" w:pos="8565"/>
          <w:tab w:val="left" w:pos="9883"/>
        </w:tabs>
        <w:spacing w:before="47" w:line="278" w:lineRule="auto"/>
        <w:ind w:right="110" w:firstLine="708"/>
        <w:jc w:val="left"/>
        <w:rPr>
          <w:sz w:val="28"/>
        </w:rPr>
      </w:pP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2"/>
          <w:sz w:val="28"/>
        </w:rPr>
        <w:t>лабораторно-инструментальных</w:t>
      </w:r>
      <w:r>
        <w:rPr>
          <w:sz w:val="28"/>
        </w:rPr>
        <w:tab/>
      </w:r>
      <w:r>
        <w:rPr>
          <w:spacing w:val="-2"/>
          <w:sz w:val="28"/>
        </w:rPr>
        <w:t>исследований</w:t>
      </w:r>
      <w:r>
        <w:rPr>
          <w:sz w:val="28"/>
        </w:rPr>
        <w:tab/>
      </w:r>
      <w:r>
        <w:rPr>
          <w:spacing w:val="-2"/>
          <w:sz w:val="28"/>
        </w:rPr>
        <w:t>качества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безопасности поступающей пищевой продукции и готовых блюд;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141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042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 xml:space="preserve">условия для организации питания обучающихся с учетом особенностей </w:t>
      </w:r>
      <w:r>
        <w:rPr>
          <w:spacing w:val="-2"/>
          <w:sz w:val="28"/>
        </w:rPr>
        <w:t>здоровья;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режима;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spacing w:before="46"/>
        <w:ind w:left="984" w:hanging="164"/>
        <w:rPr>
          <w:sz w:val="28"/>
        </w:rPr>
      </w:pPr>
      <w:r>
        <w:rPr>
          <w:sz w:val="28"/>
        </w:rPr>
        <w:t>информирование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питании;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028"/>
        </w:tabs>
        <w:spacing w:before="48" w:line="276" w:lineRule="auto"/>
        <w:ind w:right="106" w:firstLine="708"/>
        <w:rPr>
          <w:sz w:val="28"/>
        </w:rPr>
      </w:pPr>
      <w:r>
        <w:rPr>
          <w:sz w:val="28"/>
        </w:rPr>
        <w:t>органолептические показатели пищевой продукции с дегустацией блюда или рациона из ассортимента текущего дня, заранее заказанное за счет родительских средств.</w:t>
      </w:r>
    </w:p>
    <w:p w:rsidR="003270F3" w:rsidRDefault="003270F3">
      <w:pPr>
        <w:pStyle w:val="a3"/>
        <w:spacing w:before="2"/>
        <w:ind w:left="0" w:firstLine="0"/>
        <w:jc w:val="left"/>
        <w:rPr>
          <w:sz w:val="32"/>
        </w:rPr>
      </w:pPr>
    </w:p>
    <w:p w:rsidR="003270F3" w:rsidRDefault="00106BCB">
      <w:pPr>
        <w:pStyle w:val="a3"/>
        <w:ind w:left="821" w:firstLine="0"/>
      </w:pP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rPr>
          <w:spacing w:val="-2"/>
        </w:rPr>
        <w:t>могут: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064"/>
        </w:tabs>
        <w:spacing w:before="48" w:line="276" w:lineRule="auto"/>
        <w:ind w:right="113" w:firstLine="708"/>
        <w:rPr>
          <w:sz w:val="28"/>
        </w:rPr>
      </w:pPr>
      <w:r>
        <w:rPr>
          <w:sz w:val="28"/>
        </w:rPr>
        <w:t>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запрашивать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90"/>
        </w:tabs>
        <w:spacing w:before="48" w:line="278" w:lineRule="auto"/>
        <w:ind w:right="11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здоровом </w:t>
      </w:r>
      <w:r>
        <w:rPr>
          <w:spacing w:val="-2"/>
          <w:sz w:val="28"/>
        </w:rPr>
        <w:t>питании.</w:t>
      </w:r>
    </w:p>
    <w:p w:rsidR="003270F3" w:rsidRDefault="003270F3">
      <w:pPr>
        <w:pStyle w:val="a3"/>
        <w:spacing w:before="7"/>
        <w:ind w:left="0" w:firstLine="0"/>
        <w:jc w:val="left"/>
        <w:rPr>
          <w:sz w:val="31"/>
        </w:rPr>
      </w:pPr>
    </w:p>
    <w:p w:rsidR="003270F3" w:rsidRDefault="00106BCB">
      <w:pPr>
        <w:pStyle w:val="a3"/>
        <w:spacing w:before="1" w:line="276" w:lineRule="auto"/>
        <w:ind w:right="106"/>
      </w:pPr>
      <w:r>
        <w:t>Организация родительского контроля может осуществляться в форме анкетирования родителей и детей (</w:t>
      </w:r>
      <w:hyperlink r:id="rId10">
        <w:r>
          <w:t>приложение 1</w:t>
        </w:r>
      </w:hyperlink>
      <w:r>
        <w:t xml:space="preserve"> к МР 2.4.0180-20) и участии в работе общешкольной комиссии (</w:t>
      </w:r>
      <w:hyperlink r:id="rId11">
        <w:r>
          <w:t xml:space="preserve">приложение 2 </w:t>
        </w:r>
      </w:hyperlink>
      <w:r>
        <w:t>к МР 2.4.0180-20).</w:t>
      </w:r>
    </w:p>
    <w:p w:rsidR="003270F3" w:rsidRDefault="00106BCB">
      <w:pPr>
        <w:pStyle w:val="a3"/>
        <w:spacing w:before="1" w:line="276" w:lineRule="auto"/>
        <w:ind w:right="114"/>
      </w:pPr>
      <w:r>
        <w:t xml:space="preserve"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</w:t>
      </w:r>
      <w:r>
        <w:rPr>
          <w:spacing w:val="-2"/>
        </w:rPr>
        <w:t>(надзора).</w:t>
      </w:r>
    </w:p>
    <w:p w:rsidR="003270F3" w:rsidRDefault="003270F3">
      <w:pPr>
        <w:pStyle w:val="a3"/>
        <w:spacing w:before="1"/>
        <w:ind w:left="0" w:firstLine="0"/>
        <w:jc w:val="left"/>
        <w:rPr>
          <w:sz w:val="32"/>
        </w:rPr>
      </w:pPr>
    </w:p>
    <w:p w:rsidR="003270F3" w:rsidRDefault="00106BCB">
      <w:pPr>
        <w:pStyle w:val="a3"/>
        <w:ind w:left="821" w:firstLine="0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праве: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1117"/>
        </w:tabs>
        <w:spacing w:before="50" w:line="276" w:lineRule="auto"/>
        <w:ind w:right="107" w:firstLine="708"/>
        <w:rPr>
          <w:sz w:val="28"/>
        </w:rPr>
      </w:pPr>
      <w:r>
        <w:rPr>
          <w:sz w:val="28"/>
        </w:rPr>
        <w:t xml:space="preserve">проходить в производственную зону приготовления пищи, в целях соблюдения правил по технике безопасности и не нарушения производственного </w:t>
      </w:r>
      <w:r>
        <w:rPr>
          <w:spacing w:val="-2"/>
          <w:sz w:val="28"/>
        </w:rPr>
        <w:t>процесса;</w:t>
      </w:r>
    </w:p>
    <w:p w:rsidR="003270F3" w:rsidRDefault="00106BCB">
      <w:pPr>
        <w:pStyle w:val="a4"/>
        <w:numPr>
          <w:ilvl w:val="0"/>
          <w:numId w:val="1"/>
        </w:numPr>
        <w:tabs>
          <w:tab w:val="left" w:pos="985"/>
        </w:tabs>
        <w:spacing w:before="1"/>
        <w:ind w:left="984" w:hanging="164"/>
        <w:rPr>
          <w:sz w:val="28"/>
        </w:rPr>
      </w:pPr>
      <w:r>
        <w:rPr>
          <w:sz w:val="28"/>
        </w:rPr>
        <w:t>отвлекать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3270F3" w:rsidRDefault="003270F3">
      <w:pPr>
        <w:jc w:val="both"/>
        <w:rPr>
          <w:sz w:val="28"/>
        </w:rPr>
        <w:sectPr w:rsidR="003270F3">
          <w:pgSz w:w="11910" w:h="16840"/>
          <w:pgMar w:top="1040" w:right="740" w:bottom="280" w:left="1020" w:header="710" w:footer="0" w:gutter="0"/>
          <w:cols w:space="720"/>
        </w:sectPr>
      </w:pPr>
    </w:p>
    <w:p w:rsidR="003270F3" w:rsidRDefault="003270F3">
      <w:pPr>
        <w:pStyle w:val="a3"/>
        <w:spacing w:before="2"/>
        <w:ind w:left="0" w:firstLine="0"/>
        <w:jc w:val="left"/>
        <w:rPr>
          <w:sz w:val="9"/>
        </w:rPr>
      </w:pPr>
    </w:p>
    <w:p w:rsidR="003270F3" w:rsidRDefault="00106BCB">
      <w:pPr>
        <w:pStyle w:val="a4"/>
        <w:numPr>
          <w:ilvl w:val="0"/>
          <w:numId w:val="1"/>
        </w:numPr>
        <w:tabs>
          <w:tab w:val="left" w:pos="1125"/>
          <w:tab w:val="left" w:pos="1126"/>
          <w:tab w:val="left" w:pos="2687"/>
          <w:tab w:val="left" w:pos="3030"/>
          <w:tab w:val="left" w:pos="4329"/>
          <w:tab w:val="left" w:pos="4946"/>
          <w:tab w:val="left" w:pos="6196"/>
          <w:tab w:val="left" w:pos="8224"/>
        </w:tabs>
        <w:spacing w:before="89" w:line="276" w:lineRule="auto"/>
        <w:ind w:right="108" w:firstLine="708"/>
        <w:jc w:val="left"/>
        <w:rPr>
          <w:sz w:val="28"/>
        </w:rPr>
      </w:pPr>
      <w:r>
        <w:rPr>
          <w:spacing w:val="-2"/>
          <w:sz w:val="28"/>
        </w:rPr>
        <w:t>находиться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столовой</w:t>
      </w:r>
      <w:r>
        <w:rPr>
          <w:sz w:val="28"/>
        </w:rPr>
        <w:tab/>
      </w:r>
      <w:r>
        <w:rPr>
          <w:spacing w:val="-4"/>
          <w:sz w:val="28"/>
        </w:rPr>
        <w:t>вне</w:t>
      </w:r>
      <w:r>
        <w:rPr>
          <w:sz w:val="28"/>
        </w:rPr>
        <w:tab/>
      </w:r>
      <w:r>
        <w:rPr>
          <w:spacing w:val="-2"/>
          <w:sz w:val="28"/>
        </w:rPr>
        <w:t>графика,</w:t>
      </w:r>
      <w:r>
        <w:rPr>
          <w:sz w:val="28"/>
        </w:rPr>
        <w:tab/>
      </w:r>
      <w:r>
        <w:rPr>
          <w:spacing w:val="-2"/>
          <w:sz w:val="28"/>
        </w:rPr>
        <w:t>утвержденного</w:t>
      </w:r>
      <w:r>
        <w:rPr>
          <w:sz w:val="28"/>
        </w:rPr>
        <w:tab/>
      </w:r>
      <w:r>
        <w:rPr>
          <w:spacing w:val="-2"/>
          <w:sz w:val="28"/>
        </w:rPr>
        <w:t xml:space="preserve">руководителем </w:t>
      </w:r>
      <w:r>
        <w:rPr>
          <w:sz w:val="28"/>
        </w:rPr>
        <w:t>общеобразовательной организации.</w:t>
      </w:r>
    </w:p>
    <w:sectPr w:rsidR="003270F3">
      <w:pgSz w:w="11910" w:h="16840"/>
      <w:pgMar w:top="1040" w:right="7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7B" w:rsidRDefault="00B2277B">
      <w:r>
        <w:separator/>
      </w:r>
    </w:p>
  </w:endnote>
  <w:endnote w:type="continuationSeparator" w:id="0">
    <w:p w:rsidR="00B2277B" w:rsidRDefault="00B2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7B" w:rsidRDefault="00B2277B">
      <w:r>
        <w:separator/>
      </w:r>
    </w:p>
  </w:footnote>
  <w:footnote w:type="continuationSeparator" w:id="0">
    <w:p w:rsidR="00B2277B" w:rsidRDefault="00B2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0F3" w:rsidRDefault="00ED1DD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438150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0F3" w:rsidRDefault="00106BC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D1DD4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8.75pt;margin-top:34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" filled="f" stroked="f">
              <v:textbox inset="0,0,0,0">
                <w:txbxContent>
                  <w:p w:rsidR="003270F3" w:rsidRDefault="00106BC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D1DD4">
                      <w:rPr>
                        <w:noProof/>
                        <w:sz w:val="24"/>
                      </w:rPr>
                      <w:t>5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E1331"/>
    <w:multiLevelType w:val="hybridMultilevel"/>
    <w:tmpl w:val="C9B493DC"/>
    <w:lvl w:ilvl="0" w:tplc="F048A9DA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CA0628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9C9EFCEC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7178614A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B308E1B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 w:tplc="76A2C22A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510A4DCA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D69230E6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 w:tplc="6E669A1E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1">
    <w:nsid w:val="3DCA38AF"/>
    <w:multiLevelType w:val="hybridMultilevel"/>
    <w:tmpl w:val="C09C9BB0"/>
    <w:lvl w:ilvl="0" w:tplc="33409576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4FC72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383602AA">
      <w:numFmt w:val="bullet"/>
      <w:lvlText w:val="•"/>
      <w:lvlJc w:val="left"/>
      <w:pPr>
        <w:ind w:left="2125" w:hanging="269"/>
      </w:pPr>
      <w:rPr>
        <w:rFonts w:hint="default"/>
        <w:lang w:val="ru-RU" w:eastAsia="en-US" w:bidi="ar-SA"/>
      </w:rPr>
    </w:lvl>
    <w:lvl w:ilvl="3" w:tplc="B6D8E966">
      <w:numFmt w:val="bullet"/>
      <w:lvlText w:val="•"/>
      <w:lvlJc w:val="left"/>
      <w:pPr>
        <w:ind w:left="3127" w:hanging="269"/>
      </w:pPr>
      <w:rPr>
        <w:rFonts w:hint="default"/>
        <w:lang w:val="ru-RU" w:eastAsia="en-US" w:bidi="ar-SA"/>
      </w:rPr>
    </w:lvl>
    <w:lvl w:ilvl="4" w:tplc="74729AF6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5" w:tplc="454A912A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88F0E820">
      <w:numFmt w:val="bullet"/>
      <w:lvlText w:val="•"/>
      <w:lvlJc w:val="left"/>
      <w:pPr>
        <w:ind w:left="6135" w:hanging="269"/>
      </w:pPr>
      <w:rPr>
        <w:rFonts w:hint="default"/>
        <w:lang w:val="ru-RU" w:eastAsia="en-US" w:bidi="ar-SA"/>
      </w:rPr>
    </w:lvl>
    <w:lvl w:ilvl="7" w:tplc="CAF6D39E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D3CA6EC8">
      <w:numFmt w:val="bullet"/>
      <w:lvlText w:val="•"/>
      <w:lvlJc w:val="left"/>
      <w:pPr>
        <w:ind w:left="8141" w:hanging="269"/>
      </w:pPr>
      <w:rPr>
        <w:rFonts w:hint="default"/>
        <w:lang w:val="ru-RU" w:eastAsia="en-US" w:bidi="ar-SA"/>
      </w:rPr>
    </w:lvl>
  </w:abstractNum>
  <w:abstractNum w:abstractNumId="2">
    <w:nsid w:val="6B450A10"/>
    <w:multiLevelType w:val="hybridMultilevel"/>
    <w:tmpl w:val="4EE07B3E"/>
    <w:lvl w:ilvl="0" w:tplc="71D4498A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80C4865A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2" w:tplc="CA084ED2">
      <w:numFmt w:val="bullet"/>
      <w:lvlText w:val="•"/>
      <w:lvlJc w:val="left"/>
      <w:pPr>
        <w:ind w:left="2861" w:hanging="213"/>
      </w:pPr>
      <w:rPr>
        <w:rFonts w:hint="default"/>
        <w:lang w:val="ru-RU" w:eastAsia="en-US" w:bidi="ar-SA"/>
      </w:rPr>
    </w:lvl>
    <w:lvl w:ilvl="3" w:tplc="63924FA2">
      <w:numFmt w:val="bullet"/>
      <w:lvlText w:val="•"/>
      <w:lvlJc w:val="left"/>
      <w:pPr>
        <w:ind w:left="3771" w:hanging="213"/>
      </w:pPr>
      <w:rPr>
        <w:rFonts w:hint="default"/>
        <w:lang w:val="ru-RU" w:eastAsia="en-US" w:bidi="ar-SA"/>
      </w:rPr>
    </w:lvl>
    <w:lvl w:ilvl="4" w:tplc="704811D6">
      <w:numFmt w:val="bullet"/>
      <w:lvlText w:val="•"/>
      <w:lvlJc w:val="left"/>
      <w:pPr>
        <w:ind w:left="4682" w:hanging="213"/>
      </w:pPr>
      <w:rPr>
        <w:rFonts w:hint="default"/>
        <w:lang w:val="ru-RU" w:eastAsia="en-US" w:bidi="ar-SA"/>
      </w:rPr>
    </w:lvl>
    <w:lvl w:ilvl="5" w:tplc="B3EC0544">
      <w:numFmt w:val="bullet"/>
      <w:lvlText w:val="•"/>
      <w:lvlJc w:val="left"/>
      <w:pPr>
        <w:ind w:left="5593" w:hanging="213"/>
      </w:pPr>
      <w:rPr>
        <w:rFonts w:hint="default"/>
        <w:lang w:val="ru-RU" w:eastAsia="en-US" w:bidi="ar-SA"/>
      </w:rPr>
    </w:lvl>
    <w:lvl w:ilvl="6" w:tplc="60A649A0">
      <w:numFmt w:val="bullet"/>
      <w:lvlText w:val="•"/>
      <w:lvlJc w:val="left"/>
      <w:pPr>
        <w:ind w:left="6503" w:hanging="213"/>
      </w:pPr>
      <w:rPr>
        <w:rFonts w:hint="default"/>
        <w:lang w:val="ru-RU" w:eastAsia="en-US" w:bidi="ar-SA"/>
      </w:rPr>
    </w:lvl>
    <w:lvl w:ilvl="7" w:tplc="00F865B2">
      <w:numFmt w:val="bullet"/>
      <w:lvlText w:val="•"/>
      <w:lvlJc w:val="left"/>
      <w:pPr>
        <w:ind w:left="7414" w:hanging="213"/>
      </w:pPr>
      <w:rPr>
        <w:rFonts w:hint="default"/>
        <w:lang w:val="ru-RU" w:eastAsia="en-US" w:bidi="ar-SA"/>
      </w:rPr>
    </w:lvl>
    <w:lvl w:ilvl="8" w:tplc="E75694BA">
      <w:numFmt w:val="bullet"/>
      <w:lvlText w:val="•"/>
      <w:lvlJc w:val="left"/>
      <w:pPr>
        <w:ind w:left="8325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F3"/>
    <w:rsid w:val="00106BCB"/>
    <w:rsid w:val="003270F3"/>
    <w:rsid w:val="00B2277B"/>
    <w:rsid w:val="00C64ED8"/>
    <w:rsid w:val="00E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F1BE-E0FF-4F70-AFB9-FE91A19A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3D10881%3Bdstident%3D102460%3Bindex%3D45&amp;date=16.04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3D16610%3Bindex%3D198&amp;date=16.04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nd=EA70EBCFE7F90FC30427537CB938B98F&amp;req=doc&amp;base=RZR&amp;n=354777&amp;dst=100121&amp;fld=134&amp;date=16.04.202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</dc:creator>
  <cp:lastModifiedBy>Шувалова ЛВ</cp:lastModifiedBy>
  <cp:revision>2</cp:revision>
  <dcterms:created xsi:type="dcterms:W3CDTF">2021-11-15T12:45:00Z</dcterms:created>
  <dcterms:modified xsi:type="dcterms:W3CDTF">2021-11-15T12:45:00Z</dcterms:modified>
</cp:coreProperties>
</file>